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9" w:rsidRP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FC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F70988">
        <w:rPr>
          <w:rFonts w:ascii="Times New Roman" w:hAnsi="Times New Roman" w:cs="Times New Roman"/>
          <w:sz w:val="24"/>
          <w:szCs w:val="24"/>
        </w:rPr>
        <w:t>193</w:t>
      </w:r>
      <w:r w:rsidRPr="003051FC">
        <w:rPr>
          <w:rFonts w:ascii="Times New Roman" w:hAnsi="Times New Roman" w:cs="Times New Roman"/>
          <w:sz w:val="24"/>
          <w:szCs w:val="24"/>
        </w:rPr>
        <w:t>/2021</w:t>
      </w:r>
    </w:p>
    <w:p w:rsidR="003051FC" w:rsidRP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FC"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3051FC" w:rsidRDefault="006242E7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70988">
        <w:rPr>
          <w:rFonts w:ascii="Times New Roman" w:hAnsi="Times New Roman" w:cs="Times New Roman"/>
          <w:sz w:val="24"/>
          <w:szCs w:val="24"/>
        </w:rPr>
        <w:t>18 października</w:t>
      </w:r>
      <w:r w:rsidR="003051FC" w:rsidRPr="003051FC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3051FC" w:rsidRDefault="003051FC" w:rsidP="00305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nieskorzystania z przysługującego prawa pierwokupu nieruchomości</w:t>
      </w:r>
    </w:p>
    <w:p w:rsidR="003051FC" w:rsidRDefault="003051FC" w:rsidP="003051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1FC" w:rsidRDefault="003051FC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242E7">
        <w:rPr>
          <w:rFonts w:ascii="Times New Roman" w:hAnsi="Times New Roman" w:cs="Times New Roman"/>
          <w:sz w:val="24"/>
          <w:szCs w:val="24"/>
        </w:rPr>
        <w:t>podstawie art. 109 ust. 1 pkt. 2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(tekst jednolity: Dz. U. z 2020 r. poz. 1990 z późniejszymi zmianami) zarządzam, co następuje:</w:t>
      </w:r>
    </w:p>
    <w:p w:rsidR="003051FC" w:rsidRDefault="003051FC" w:rsidP="003051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051FC" w:rsidRDefault="003051FC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skorzystać z przysługującego prawa pierwokupu nieruchomości niezabudowanej </w:t>
      </w:r>
      <w:r w:rsidR="00E126F9">
        <w:rPr>
          <w:rFonts w:ascii="Times New Roman" w:hAnsi="Times New Roman" w:cs="Times New Roman"/>
          <w:sz w:val="24"/>
          <w:szCs w:val="24"/>
        </w:rPr>
        <w:t>w skład której wchodzą działki oznaczone</w:t>
      </w:r>
      <w:r>
        <w:rPr>
          <w:rFonts w:ascii="Times New Roman" w:hAnsi="Times New Roman" w:cs="Times New Roman"/>
          <w:sz w:val="24"/>
          <w:szCs w:val="24"/>
        </w:rPr>
        <w:t xml:space="preserve"> nu</w:t>
      </w:r>
      <w:r w:rsidR="00F70988">
        <w:rPr>
          <w:rFonts w:ascii="Times New Roman" w:hAnsi="Times New Roman" w:cs="Times New Roman"/>
          <w:sz w:val="24"/>
          <w:szCs w:val="24"/>
        </w:rPr>
        <w:t>merami</w:t>
      </w:r>
      <w:r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F70988">
        <w:rPr>
          <w:rFonts w:ascii="Times New Roman" w:hAnsi="Times New Roman" w:cs="Times New Roman"/>
          <w:sz w:val="24"/>
          <w:szCs w:val="24"/>
        </w:rPr>
        <w:t>i: 1280/2, 1280/3, 1280/4, 1285/5, 1285/6, 1285/7, 1285/8, 1285/9, 1285/10, 1285/11, 1285/12, 1285/13, 1285/14</w:t>
      </w:r>
      <w:r w:rsidR="006242E7">
        <w:rPr>
          <w:rFonts w:ascii="Times New Roman" w:hAnsi="Times New Roman" w:cs="Times New Roman"/>
          <w:sz w:val="24"/>
          <w:szCs w:val="24"/>
        </w:rPr>
        <w:t xml:space="preserve"> o</w:t>
      </w:r>
      <w:r w:rsidR="00F70988">
        <w:rPr>
          <w:rFonts w:ascii="Times New Roman" w:hAnsi="Times New Roman" w:cs="Times New Roman"/>
          <w:sz w:val="24"/>
          <w:szCs w:val="24"/>
        </w:rPr>
        <w:t xml:space="preserve"> łącznej</w:t>
      </w:r>
      <w:r w:rsidR="006242E7">
        <w:rPr>
          <w:rFonts w:ascii="Times New Roman" w:hAnsi="Times New Roman" w:cs="Times New Roman"/>
          <w:sz w:val="24"/>
          <w:szCs w:val="24"/>
        </w:rPr>
        <w:t xml:space="preserve"> pow. </w:t>
      </w:r>
      <w:r w:rsidR="00F70988">
        <w:rPr>
          <w:rFonts w:ascii="Times New Roman" w:hAnsi="Times New Roman" w:cs="Times New Roman"/>
          <w:sz w:val="24"/>
          <w:szCs w:val="24"/>
        </w:rPr>
        <w:t xml:space="preserve">18,2958 </w:t>
      </w:r>
      <w:r>
        <w:rPr>
          <w:rFonts w:ascii="Times New Roman" w:hAnsi="Times New Roman" w:cs="Times New Roman"/>
          <w:sz w:val="24"/>
          <w:szCs w:val="24"/>
        </w:rPr>
        <w:t xml:space="preserve">ha położonej w obrębie ewidencyjnym </w:t>
      </w:r>
      <w:r w:rsidR="006242E7">
        <w:rPr>
          <w:rFonts w:ascii="Times New Roman" w:hAnsi="Times New Roman" w:cs="Times New Roman"/>
          <w:sz w:val="24"/>
          <w:szCs w:val="24"/>
        </w:rPr>
        <w:t>Kazimierza Wielka</w:t>
      </w:r>
      <w:r>
        <w:rPr>
          <w:rFonts w:ascii="Times New Roman" w:hAnsi="Times New Roman" w:cs="Times New Roman"/>
          <w:sz w:val="24"/>
          <w:szCs w:val="24"/>
        </w:rPr>
        <w:t xml:space="preserve">, gmina Kazimierza Wielka, dla której Sąd Rejonowy w Busku – Zdroju, VIII Zamiejscowy Wydział Ksiąg Wieczystych w Kazimierzy Wielkiej prowadzi księgę wieczystą nr </w:t>
      </w:r>
      <w:r w:rsidR="00F70988">
        <w:rPr>
          <w:rFonts w:ascii="Times New Roman" w:hAnsi="Times New Roman" w:cs="Times New Roman"/>
          <w:sz w:val="24"/>
          <w:szCs w:val="24"/>
        </w:rPr>
        <w:t>KI1I/00031314/4</w:t>
      </w:r>
      <w:r w:rsidR="00502E2D">
        <w:rPr>
          <w:rFonts w:ascii="Times New Roman" w:hAnsi="Times New Roman" w:cs="Times New Roman"/>
          <w:sz w:val="24"/>
          <w:szCs w:val="24"/>
        </w:rPr>
        <w:t xml:space="preserve">, stosownie do umowy sprzedaży warunkowej z dnia </w:t>
      </w:r>
      <w:r w:rsidR="00F70988">
        <w:rPr>
          <w:rFonts w:ascii="Times New Roman" w:hAnsi="Times New Roman" w:cs="Times New Roman"/>
          <w:sz w:val="24"/>
          <w:szCs w:val="24"/>
        </w:rPr>
        <w:t>2</w:t>
      </w:r>
      <w:r w:rsidR="006242E7">
        <w:rPr>
          <w:rFonts w:ascii="Times New Roman" w:hAnsi="Times New Roman" w:cs="Times New Roman"/>
          <w:sz w:val="24"/>
          <w:szCs w:val="24"/>
        </w:rPr>
        <w:t>7.0</w:t>
      </w:r>
      <w:r w:rsidR="00F70988">
        <w:rPr>
          <w:rFonts w:ascii="Times New Roman" w:hAnsi="Times New Roman" w:cs="Times New Roman"/>
          <w:sz w:val="24"/>
          <w:szCs w:val="24"/>
        </w:rPr>
        <w:t>9</w:t>
      </w:r>
      <w:r w:rsidR="00502E2D">
        <w:rPr>
          <w:rFonts w:ascii="Times New Roman" w:hAnsi="Times New Roman" w:cs="Times New Roman"/>
          <w:sz w:val="24"/>
          <w:szCs w:val="24"/>
        </w:rPr>
        <w:t xml:space="preserve">.2021 r., rep. A Nr </w:t>
      </w:r>
      <w:r w:rsidR="00F70988">
        <w:rPr>
          <w:rFonts w:ascii="Times New Roman" w:hAnsi="Times New Roman" w:cs="Times New Roman"/>
          <w:sz w:val="24"/>
          <w:szCs w:val="24"/>
        </w:rPr>
        <w:t>11208</w:t>
      </w:r>
      <w:r w:rsidR="006242E7">
        <w:rPr>
          <w:rFonts w:ascii="Times New Roman" w:hAnsi="Times New Roman" w:cs="Times New Roman"/>
          <w:sz w:val="24"/>
          <w:szCs w:val="24"/>
        </w:rPr>
        <w:t>/2021</w:t>
      </w:r>
      <w:r w:rsidR="00502E2D">
        <w:rPr>
          <w:rFonts w:ascii="Times New Roman" w:hAnsi="Times New Roman" w:cs="Times New Roman"/>
          <w:sz w:val="24"/>
          <w:szCs w:val="24"/>
        </w:rPr>
        <w:t xml:space="preserve">, sporządzonej przez Notariusza </w:t>
      </w:r>
      <w:r w:rsidR="00F70988">
        <w:rPr>
          <w:rFonts w:ascii="Times New Roman" w:hAnsi="Times New Roman" w:cs="Times New Roman"/>
          <w:sz w:val="24"/>
          <w:szCs w:val="24"/>
        </w:rPr>
        <w:t>Bartłomieja Mania</w:t>
      </w:r>
      <w:r w:rsidR="00502E2D">
        <w:rPr>
          <w:rFonts w:ascii="Times New Roman" w:hAnsi="Times New Roman" w:cs="Times New Roman"/>
          <w:sz w:val="24"/>
          <w:szCs w:val="24"/>
        </w:rPr>
        <w:t xml:space="preserve"> w Kancelarii Notarialnej przy ul. </w:t>
      </w:r>
      <w:r w:rsidR="00F70988">
        <w:rPr>
          <w:rFonts w:ascii="Times New Roman" w:hAnsi="Times New Roman" w:cs="Times New Roman"/>
          <w:sz w:val="24"/>
          <w:szCs w:val="24"/>
        </w:rPr>
        <w:t>Starowiślnej 34/6</w:t>
      </w:r>
      <w:r w:rsidR="00502E2D">
        <w:rPr>
          <w:rFonts w:ascii="Times New Roman" w:hAnsi="Times New Roman" w:cs="Times New Roman"/>
          <w:sz w:val="24"/>
          <w:szCs w:val="24"/>
        </w:rPr>
        <w:t xml:space="preserve">, </w:t>
      </w:r>
      <w:r w:rsidR="00F70988">
        <w:rPr>
          <w:rFonts w:ascii="Times New Roman" w:hAnsi="Times New Roman" w:cs="Times New Roman"/>
          <w:sz w:val="24"/>
          <w:szCs w:val="24"/>
        </w:rPr>
        <w:t>31-032 Kraków</w:t>
      </w:r>
      <w:r w:rsidR="00502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E2D" w:rsidRDefault="00502E2D" w:rsidP="00502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2E2D" w:rsidRDefault="00502E2D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Wydziałowi Nieruchomości i Rolnictwa. </w:t>
      </w:r>
    </w:p>
    <w:p w:rsidR="00502E2D" w:rsidRDefault="00502E2D" w:rsidP="00502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02E2D" w:rsidRPr="003051FC" w:rsidRDefault="00502E2D" w:rsidP="0030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502E2D" w:rsidRPr="003051FC" w:rsidSect="0058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51FC"/>
    <w:rsid w:val="000324FC"/>
    <w:rsid w:val="00103201"/>
    <w:rsid w:val="003051FC"/>
    <w:rsid w:val="00502E2D"/>
    <w:rsid w:val="00582E89"/>
    <w:rsid w:val="006242E7"/>
    <w:rsid w:val="007D40C4"/>
    <w:rsid w:val="00DE34D4"/>
    <w:rsid w:val="00E126F9"/>
    <w:rsid w:val="00EE4D87"/>
    <w:rsid w:val="00F70988"/>
    <w:rsid w:val="00F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p.wieckowicz</cp:lastModifiedBy>
  <cp:revision>4</cp:revision>
  <cp:lastPrinted>2021-10-18T12:45:00Z</cp:lastPrinted>
  <dcterms:created xsi:type="dcterms:W3CDTF">2021-10-18T11:50:00Z</dcterms:created>
  <dcterms:modified xsi:type="dcterms:W3CDTF">2021-10-18T12:45:00Z</dcterms:modified>
</cp:coreProperties>
</file>