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5" w:rsidRDefault="00271B15">
      <w:pPr>
        <w:rPr>
          <w:rFonts w:ascii="Times New Roman" w:hAnsi="Times New Roman" w:cs="Times New Roman"/>
        </w:rPr>
      </w:pPr>
    </w:p>
    <w:p w:rsidR="00786D4E" w:rsidRDefault="00665690">
      <w:pPr>
        <w:rPr>
          <w:rFonts w:ascii="Times New Roman" w:hAnsi="Times New Roman" w:cs="Times New Roman"/>
        </w:rPr>
      </w:pPr>
      <w:r w:rsidRPr="00665690">
        <w:rPr>
          <w:rFonts w:ascii="Times New Roman" w:hAnsi="Times New Roman" w:cs="Times New Roman"/>
        </w:rPr>
        <w:t>Urząd</w:t>
      </w:r>
      <w:r>
        <w:rPr>
          <w:rFonts w:ascii="Times New Roman" w:hAnsi="Times New Roman" w:cs="Times New Roman"/>
        </w:rPr>
        <w:t xml:space="preserve"> </w:t>
      </w:r>
      <w:r w:rsidRPr="00665690">
        <w:rPr>
          <w:rFonts w:ascii="Times New Roman" w:hAnsi="Times New Roman" w:cs="Times New Roman"/>
        </w:rPr>
        <w:t>Miasta i Gminy w Kazimierzy Wielkiej zgodnie z art. 37 ustawy o finansach publicznych podaje do publicznej wiadomości następujące</w:t>
      </w:r>
      <w:r>
        <w:rPr>
          <w:rFonts w:ascii="Times New Roman" w:hAnsi="Times New Roman" w:cs="Times New Roman"/>
        </w:rPr>
        <w:t xml:space="preserve"> informacje </w:t>
      </w:r>
      <w:proofErr w:type="spellStart"/>
      <w:r>
        <w:rPr>
          <w:rFonts w:ascii="Times New Roman" w:hAnsi="Times New Roman" w:cs="Times New Roman"/>
        </w:rPr>
        <w:t>wg</w:t>
      </w:r>
      <w:proofErr w:type="spellEnd"/>
      <w:r>
        <w:rPr>
          <w:rFonts w:ascii="Times New Roman" w:hAnsi="Times New Roman" w:cs="Times New Roman"/>
        </w:rPr>
        <w:t>. stanu na dzień 31.</w:t>
      </w:r>
      <w:r w:rsidR="006B76F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6B76FA">
        <w:rPr>
          <w:rFonts w:ascii="Times New Roman" w:hAnsi="Times New Roman" w:cs="Times New Roman"/>
        </w:rPr>
        <w:t>1</w:t>
      </w:r>
      <w:r w:rsidR="008736D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</w:t>
      </w:r>
    </w:p>
    <w:p w:rsidR="00110F45" w:rsidRDefault="00110F45">
      <w:pPr>
        <w:rPr>
          <w:rFonts w:ascii="Times New Roman" w:hAnsi="Times New Roman" w:cs="Times New Roman"/>
        </w:rPr>
      </w:pPr>
    </w:p>
    <w:p w:rsidR="00110F45" w:rsidRDefault="00110F45">
      <w:pPr>
        <w:rPr>
          <w:rFonts w:ascii="Times New Roman" w:hAnsi="Times New Roman" w:cs="Times New Roman"/>
        </w:rPr>
      </w:pPr>
    </w:p>
    <w:p w:rsidR="00271B15" w:rsidRDefault="006B76FA" w:rsidP="00271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65690" w:rsidRPr="00271B15">
        <w:rPr>
          <w:rFonts w:ascii="Times New Roman" w:hAnsi="Times New Roman" w:cs="Times New Roman"/>
        </w:rPr>
        <w:t>nformacja o wykonaniu budżetu Gminy Kazimierza Wielka: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2180"/>
        <w:gridCol w:w="2180"/>
      </w:tblGrid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15" w:rsidRPr="00271B15" w:rsidRDefault="00271B15" w:rsidP="00271B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15" w:rsidRPr="00271B15" w:rsidRDefault="00271B15" w:rsidP="00271B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Dochody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73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71 748 230,84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67 293 406,81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62 421 849,64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62 691 373,30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majątkowe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9 326 381,20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4 602 033,51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75 818 230,84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68 328 113,04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62 040 112,11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59 117 882,51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majątkowe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13 778 118,73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9 210 230,53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Wynik / Planowany deficyt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-4 070 000,00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8736DA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-1 034 706,23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</w:tbl>
    <w:p w:rsidR="00271B15" w:rsidRDefault="00271B15" w:rsidP="00271B15">
      <w:pPr>
        <w:rPr>
          <w:rFonts w:ascii="Times New Roman" w:hAnsi="Times New Roman" w:cs="Times New Roman"/>
        </w:rPr>
      </w:pPr>
    </w:p>
    <w:p w:rsidR="00110F45" w:rsidRPr="00271B15" w:rsidRDefault="00110F45" w:rsidP="00271B15">
      <w:pPr>
        <w:rPr>
          <w:rFonts w:ascii="Times New Roman" w:hAnsi="Times New Roman" w:cs="Times New Roman"/>
        </w:rPr>
      </w:pPr>
    </w:p>
    <w:p w:rsidR="006B76FA" w:rsidRDefault="006B76FA" w:rsidP="006B76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Informacja, o której mowa w art. 38 ustawy o finansach publicznych:</w:t>
      </w:r>
    </w:p>
    <w:p w:rsidR="006B76FA" w:rsidRDefault="006B76FA" w:rsidP="006B76FA">
      <w:pPr>
        <w:pStyle w:val="Akapitzlist"/>
        <w:rPr>
          <w:rFonts w:ascii="Times New Roman" w:hAnsi="Times New Roman" w:cs="Times New Roman"/>
        </w:rPr>
      </w:pPr>
    </w:p>
    <w:p w:rsidR="002539BB" w:rsidRDefault="002539BB" w:rsidP="002539B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wykorzystanych środków, o których mowa w art. 5 ust. 1 pkt. 2: środki otrzymane od pozostałych jednostek sektora finansów publicznych § 6257 w kwocie </w:t>
      </w:r>
      <w:r w:rsidR="00110F45">
        <w:rPr>
          <w:rFonts w:ascii="Times New Roman" w:hAnsi="Times New Roman" w:cs="Times New Roman"/>
        </w:rPr>
        <w:t>1.986.826,20</w:t>
      </w:r>
      <w:r>
        <w:rPr>
          <w:rFonts w:ascii="Times New Roman" w:hAnsi="Times New Roman" w:cs="Times New Roman"/>
        </w:rPr>
        <w:t xml:space="preserve"> </w:t>
      </w:r>
      <w:r w:rsidR="00110F4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  <w:r w:rsidR="00110F45">
        <w:rPr>
          <w:rFonts w:ascii="Times New Roman" w:hAnsi="Times New Roman" w:cs="Times New Roman"/>
        </w:rPr>
        <w:t>, § 6259 w kwocie 55.806,14 zł.</w:t>
      </w: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Pr="00110F45" w:rsidRDefault="002539BB" w:rsidP="00110F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zobowiązań, o których mowa w art. 72 ust. 1 pkt. 4 = zobowiązania wymagalne nie wystąpiły.</w:t>
      </w:r>
    </w:p>
    <w:p w:rsidR="00110F45" w:rsidRPr="00110F45" w:rsidRDefault="00110F45" w:rsidP="00110F45">
      <w:pPr>
        <w:spacing w:after="0"/>
        <w:rPr>
          <w:rFonts w:ascii="Times New Roman" w:hAnsi="Times New Roman" w:cs="Times New Roman"/>
        </w:rPr>
      </w:pPr>
    </w:p>
    <w:p w:rsidR="002539BB" w:rsidRDefault="002539BB" w:rsidP="002539B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Kwoty dotacji udzielonych innym jednostkom samorządu terytorialnego:</w:t>
      </w:r>
    </w:p>
    <w:p w:rsidR="00E97DC2" w:rsidRDefault="00E97DC2" w:rsidP="00E97DC2">
      <w:pPr>
        <w:pStyle w:val="Akapitzlist"/>
        <w:numPr>
          <w:ilvl w:val="0"/>
          <w:numId w:val="4"/>
        </w:numPr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celowa do Powiatu Kazimierskiego na „Przebudowę drogi powiatowej nr 0528T Słonowice – Kazimierza Wielka Etap I” w kwocie 371.156,77 zł </w:t>
      </w:r>
    </w:p>
    <w:p w:rsidR="002539BB" w:rsidRDefault="002539BB" w:rsidP="002539BB">
      <w:pPr>
        <w:pStyle w:val="Akapitzlist"/>
        <w:ind w:left="1440"/>
        <w:rPr>
          <w:rFonts w:ascii="Times New Roman" w:hAnsi="Times New Roman" w:cs="Times New Roman"/>
        </w:rPr>
      </w:pPr>
    </w:p>
    <w:p w:rsidR="002539BB" w:rsidRDefault="002539BB" w:rsidP="002539B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udzielonych poręczeń i gwarancji, z wymienieniem podmiotów, których te poręczenia i gwarancje dotyczą: brak poręczeń i gwarancji w 2019 roku. </w:t>
      </w: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Pr="00110F45" w:rsidRDefault="00110F45" w:rsidP="00110F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Kwoty dotacji otrzymanych w 2019 rok: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080"/>
        <w:gridCol w:w="3240"/>
        <w:gridCol w:w="1660"/>
        <w:gridCol w:w="2200"/>
      </w:tblGrid>
      <w:tr w:rsidR="00110F45" w:rsidRPr="00110F45" w:rsidTr="00110F45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Dotujący</w:t>
            </w:r>
          </w:p>
        </w:tc>
      </w:tr>
      <w:tr w:rsidR="00110F45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1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oraz ust. 3 pkt. 5 i 6 ustawy, lub płatności w ramach budżetu środków europejskich z wyłączeniem dochodów klasyfikowanych w paragrafie 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32 220,00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 Finansów</w:t>
            </w:r>
          </w:p>
        </w:tc>
      </w:tr>
      <w:tr w:rsidR="00110F45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7 346 765,38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110F45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156 957,00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Krajowe Biuro Wyborcze</w:t>
            </w:r>
          </w:p>
        </w:tc>
      </w:tr>
      <w:tr w:rsidR="00110F45" w:rsidRPr="00110F45" w:rsidTr="00110F45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110F45" w:rsidRPr="00110F45" w:rsidTr="00110F4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3 082 164,83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110F45" w:rsidRPr="00110F45" w:rsidTr="00110F45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mane z budżetu państwa na realizację zadań bieżących gmin z zakresu edukacyjnej opieki wychowaw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inansowanych w całości przez budżet państwa w ramach programów rządowych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14 985,00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110F45" w:rsidRPr="00110F45" w:rsidTr="00110F45">
        <w:trPr>
          <w:trHeight w:val="28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kich, 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530 345,12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 Finansów</w:t>
            </w:r>
          </w:p>
        </w:tc>
      </w:tr>
      <w:tr w:rsidR="00110F45" w:rsidRPr="00110F45" w:rsidTr="00110F45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zadania bieżące z zakresu administracji rządowej zlecone gminom, związane z realizacją świadczenia wychowawczego stanowiącego pomoc państwa w wychowywaniu dzieci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11 094 962,92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110F45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gminy na zadania bieżące realizowane na podstawie porozumień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umów) między jednostkami samorzą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255 140,48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Gminy ościenne w zakresie usług przedszkolnych</w:t>
            </w:r>
          </w:p>
        </w:tc>
      </w:tr>
      <w:tr w:rsidR="00110F45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37 000,00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Kazimierski</w:t>
            </w:r>
          </w:p>
        </w:tc>
      </w:tr>
      <w:tr w:rsidR="00110F45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17 234,08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Wojewódzki Fundusz Ochrony Środowiska i Gospodarki Wodnej w Kielcach</w:t>
            </w:r>
          </w:p>
        </w:tc>
      </w:tr>
      <w:tr w:rsidR="00110F45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w ramach programów finansowanych z udziałem środków europejskich oraz środkó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 których mowa w art. 5 ust. 1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oraz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i 6 ustawy, lub płatności w ramach budżetu środków europejskich, z wyłączeniem dochodów klasyfikowanych w paragrafie 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3 732,32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Marszałkowski Województwa Świętokrzyskiego</w:t>
            </w:r>
          </w:p>
        </w:tc>
      </w:tr>
      <w:tr w:rsidR="00110F45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174 880,66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ARiMR</w:t>
            </w:r>
            <w:proofErr w:type="spellEnd"/>
          </w:p>
        </w:tc>
      </w:tr>
      <w:tr w:rsidR="00110F45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1 275 000,00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Kazimierski</w:t>
            </w:r>
          </w:p>
        </w:tc>
      </w:tr>
      <w:tr w:rsidR="00110F45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536 945,54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 Finansów</w:t>
            </w:r>
          </w:p>
        </w:tc>
      </w:tr>
      <w:tr w:rsidR="00110F45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55 806,14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110F45" w:rsidRPr="00110F45" w:rsidTr="00110F45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80 000,00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Miasta Stołecznego Warszawa</w:t>
            </w:r>
          </w:p>
        </w:tc>
      </w:tr>
      <w:tr w:rsidR="00110F45" w:rsidRPr="00110F45" w:rsidTr="00110F4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inwestycji i zakupów inwestycyjnych własnych gmin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Marszałkowski Województwa Świętokrzyskiego</w:t>
            </w:r>
          </w:p>
        </w:tc>
      </w:tr>
      <w:tr w:rsidR="00110F45" w:rsidRPr="00110F45" w:rsidTr="00110F4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inwestycji i zakupów inwestycyjnych własnych gmin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1 823 818,85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110F45" w:rsidRPr="00110F45" w:rsidTr="00110F4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inwestycji i zakupów inwestycyjnych własnych gmin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44 500,00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Ministerstwo Sportu i Turystyki</w:t>
            </w:r>
          </w:p>
        </w:tc>
      </w:tr>
      <w:tr w:rsidR="00110F45" w:rsidRPr="00110F45" w:rsidTr="00110F45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otrzymane z państwowych funduszy celowych na finansowanie lub dofinansowanie kosztów realizacji inwestycji i zakupów inwesty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yjnych jednostek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254 169,00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Ministerstwo Infrastruktury</w:t>
            </w:r>
          </w:p>
        </w:tc>
      </w:tr>
      <w:tr w:rsidR="00110F45" w:rsidRPr="00110F45" w:rsidTr="00110F45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mane z samorządu województwa na inwestycje i zakupy inwestycyjne realizowane na podstawie porozumień (umów) między jednostkami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24 000,00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Marszałkowski Województwa Świętokrzyskiego</w:t>
            </w:r>
          </w:p>
        </w:tc>
      </w:tr>
    </w:tbl>
    <w:p w:rsidR="00665690" w:rsidRPr="00665690" w:rsidRDefault="00665690">
      <w:pPr>
        <w:rPr>
          <w:rFonts w:ascii="Times New Roman" w:hAnsi="Times New Roman" w:cs="Times New Roman"/>
        </w:rPr>
      </w:pPr>
    </w:p>
    <w:sectPr w:rsidR="00665690" w:rsidRPr="00665690" w:rsidSect="0078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6D8"/>
    <w:multiLevelType w:val="hybridMultilevel"/>
    <w:tmpl w:val="7E4EF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1EB9"/>
    <w:multiLevelType w:val="hybridMultilevel"/>
    <w:tmpl w:val="AF748986"/>
    <w:lvl w:ilvl="0" w:tplc="E00E0D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7E566A"/>
    <w:multiLevelType w:val="hybridMultilevel"/>
    <w:tmpl w:val="D2BC36C8"/>
    <w:lvl w:ilvl="0" w:tplc="E00E0D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FB0ECD"/>
    <w:multiLevelType w:val="hybridMultilevel"/>
    <w:tmpl w:val="F0CA0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690"/>
    <w:rsid w:val="00110F45"/>
    <w:rsid w:val="002539BB"/>
    <w:rsid w:val="00271B15"/>
    <w:rsid w:val="004654F4"/>
    <w:rsid w:val="004F2E30"/>
    <w:rsid w:val="00665690"/>
    <w:rsid w:val="006B76FA"/>
    <w:rsid w:val="00786D4E"/>
    <w:rsid w:val="008736DA"/>
    <w:rsid w:val="008A6F9F"/>
    <w:rsid w:val="00A7724F"/>
    <w:rsid w:val="00AF52FB"/>
    <w:rsid w:val="00E9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7</cp:revision>
  <dcterms:created xsi:type="dcterms:W3CDTF">2020-06-24T09:54:00Z</dcterms:created>
  <dcterms:modified xsi:type="dcterms:W3CDTF">2020-06-25T10:33:00Z</dcterms:modified>
</cp:coreProperties>
</file>